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A6" w:rsidRPr="004C7C90" w:rsidRDefault="001F05E3" w:rsidP="004C7C9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</w:pPr>
      <w:r w:rsidRPr="004C7C90">
        <w:rPr>
          <w:rFonts w:ascii="Arial" w:eastAsia="Times New Roman" w:hAnsi="Arial" w:cs="Arial"/>
          <w:b/>
          <w:bCs/>
          <w:sz w:val="28"/>
          <w:szCs w:val="28"/>
          <w:lang w:val="de" w:eastAsia="de-DE"/>
        </w:rPr>
        <w:t>Im erlauchten Kreis der besten Arbeitgeber</w:t>
      </w:r>
    </w:p>
    <w:p w:rsidR="00C812A6" w:rsidRPr="004C7C90" w:rsidRDefault="00805734" w:rsidP="004C7C90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C7C90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 xml:space="preserve">Remmers </w:t>
      </w:r>
      <w:r w:rsidR="001F05E3" w:rsidRPr="004C7C90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 xml:space="preserve">gehört </w:t>
      </w:r>
      <w:r w:rsidR="004C7C90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 xml:space="preserve">in der Chemiebranche zu den Top </w:t>
      </w:r>
      <w:r w:rsidR="001F05E3" w:rsidRPr="004C7C90">
        <w:rPr>
          <w:rFonts w:ascii="Arial" w:eastAsia="Times New Roman" w:hAnsi="Arial" w:cs="Arial"/>
          <w:b/>
          <w:bCs/>
          <w:sz w:val="24"/>
          <w:szCs w:val="24"/>
          <w:u w:val="single"/>
          <w:lang w:eastAsia="de-DE"/>
        </w:rPr>
        <w:t>3</w:t>
      </w:r>
    </w:p>
    <w:p w:rsidR="00C812A6" w:rsidRPr="004C7C90" w:rsidRDefault="00C812A6" w:rsidP="004C7C90">
      <w:pPr>
        <w:suppressAutoHyphens/>
        <w:spacing w:after="0" w:line="360" w:lineRule="auto"/>
        <w:jc w:val="both"/>
        <w:rPr>
          <w:rFonts w:ascii="Arial" w:hAnsi="Arial" w:cs="Arial"/>
        </w:rPr>
      </w:pPr>
    </w:p>
    <w:p w:rsidR="0070216A" w:rsidRPr="004C7C90" w:rsidRDefault="001F05E3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4C7C90">
        <w:rPr>
          <w:rFonts w:ascii="Arial" w:eastAsia="Times New Roman" w:hAnsi="Arial" w:cs="Arial"/>
          <w:lang w:val="de" w:eastAsia="de-DE"/>
        </w:rPr>
        <w:t xml:space="preserve">Erneut wurde die </w:t>
      </w:r>
      <w:r w:rsidR="00805734" w:rsidRPr="004C7C90">
        <w:rPr>
          <w:rFonts w:ascii="Arial" w:eastAsia="Times New Roman" w:hAnsi="Arial" w:cs="Arial"/>
          <w:lang w:val="de" w:eastAsia="de-DE"/>
        </w:rPr>
        <w:t xml:space="preserve">Remmers Gruppe AG </w:t>
      </w:r>
      <w:r w:rsidRPr="004C7C90">
        <w:rPr>
          <w:rFonts w:ascii="Arial" w:eastAsia="Times New Roman" w:hAnsi="Arial" w:cs="Arial"/>
          <w:lang w:val="de" w:eastAsia="de-DE"/>
        </w:rPr>
        <w:t xml:space="preserve">als vorbildlicher Arbeitgeber ausgezeichnet: Wie in den Vorjahren, so zählt das mittelständische Unternehmen </w:t>
      </w:r>
      <w:r w:rsidR="00F93163" w:rsidRPr="004C7C90">
        <w:rPr>
          <w:rFonts w:ascii="Arial" w:eastAsia="Times New Roman" w:hAnsi="Arial" w:cs="Arial"/>
          <w:lang w:val="de" w:eastAsia="de-DE"/>
        </w:rPr>
        <w:t>auch 2021</w:t>
      </w:r>
      <w:r w:rsidR="00805734" w:rsidRPr="004C7C90">
        <w:rPr>
          <w:rFonts w:ascii="Arial" w:eastAsia="Times New Roman" w:hAnsi="Arial" w:cs="Arial"/>
          <w:lang w:val="de" w:eastAsia="de-DE"/>
        </w:rPr>
        <w:t xml:space="preserve"> zu den besten unter Deutschlands mehr als drei Millionen </w:t>
      </w:r>
      <w:r w:rsidRPr="004C7C90">
        <w:rPr>
          <w:rFonts w:ascii="Arial" w:eastAsia="Times New Roman" w:hAnsi="Arial" w:cs="Arial"/>
          <w:lang w:val="de" w:eastAsia="de-DE"/>
        </w:rPr>
        <w:t>Betrieben</w:t>
      </w:r>
      <w:r w:rsidR="00805734" w:rsidRPr="004C7C90">
        <w:rPr>
          <w:rFonts w:ascii="Arial" w:eastAsia="Times New Roman" w:hAnsi="Arial" w:cs="Arial"/>
          <w:lang w:val="de" w:eastAsia="de-DE"/>
        </w:rPr>
        <w:t xml:space="preserve">. </w:t>
      </w:r>
      <w:r w:rsidR="0070216A" w:rsidRPr="004C7C90">
        <w:rPr>
          <w:rFonts w:ascii="Arial" w:eastAsia="Times New Roman" w:hAnsi="Arial" w:cs="Arial"/>
          <w:lang w:val="de" w:eastAsia="de-DE"/>
        </w:rPr>
        <w:t xml:space="preserve">Beim Blick allein </w:t>
      </w:r>
      <w:r w:rsidRPr="004C7C90">
        <w:rPr>
          <w:rFonts w:ascii="Arial" w:eastAsia="Times New Roman" w:hAnsi="Arial" w:cs="Arial"/>
          <w:lang w:val="de" w:eastAsia="de-DE"/>
        </w:rPr>
        <w:t>auf die</w:t>
      </w:r>
      <w:r w:rsidR="0070216A" w:rsidRPr="004C7C90">
        <w:rPr>
          <w:rFonts w:ascii="Arial" w:eastAsia="Times New Roman" w:hAnsi="Arial" w:cs="Arial"/>
          <w:lang w:val="de" w:eastAsia="de-DE"/>
        </w:rPr>
        <w:t xml:space="preserve"> Chemiebranche</w:t>
      </w:r>
      <w:r w:rsidRPr="004C7C90">
        <w:rPr>
          <w:rFonts w:ascii="Arial" w:eastAsia="Times New Roman" w:hAnsi="Arial" w:cs="Arial"/>
          <w:lang w:val="de" w:eastAsia="de-DE"/>
        </w:rPr>
        <w:t xml:space="preserve"> wird dieser Erfolg besonders deutlich: Innerhalb dieser Kategorie</w:t>
      </w:r>
      <w:r w:rsidR="0070216A" w:rsidRPr="004C7C90">
        <w:rPr>
          <w:rFonts w:ascii="Arial" w:eastAsia="Times New Roman" w:hAnsi="Arial" w:cs="Arial"/>
          <w:lang w:val="de" w:eastAsia="de-DE"/>
        </w:rPr>
        <w:t xml:space="preserve"> schaffte es das </w:t>
      </w:r>
      <w:r w:rsidRPr="004C7C90">
        <w:rPr>
          <w:rFonts w:ascii="Arial" w:eastAsia="Times New Roman" w:hAnsi="Arial" w:cs="Arial"/>
          <w:lang w:val="de" w:eastAsia="de-DE"/>
        </w:rPr>
        <w:t>in dritter Generation familiengeführte</w:t>
      </w:r>
      <w:r w:rsidR="0070216A" w:rsidRPr="004C7C90">
        <w:rPr>
          <w:rFonts w:ascii="Arial" w:eastAsia="Times New Roman" w:hAnsi="Arial" w:cs="Arial"/>
          <w:lang w:val="de" w:eastAsia="de-DE"/>
        </w:rPr>
        <w:t xml:space="preserve"> Unternehmen erstmals aufs Siegertreppchen</w:t>
      </w:r>
      <w:r w:rsidRPr="004C7C90">
        <w:rPr>
          <w:rFonts w:ascii="Arial" w:eastAsia="Times New Roman" w:hAnsi="Arial" w:cs="Arial"/>
          <w:lang w:val="de" w:eastAsia="de-DE"/>
        </w:rPr>
        <w:t>. N</w:t>
      </w:r>
      <w:r w:rsidR="0070216A" w:rsidRPr="004C7C90">
        <w:rPr>
          <w:rFonts w:ascii="Arial" w:eastAsia="Times New Roman" w:hAnsi="Arial" w:cs="Arial"/>
          <w:lang w:val="de" w:eastAsia="de-DE"/>
        </w:rPr>
        <w:t xml:space="preserve">ur knapp hinter dem Zweiten gehört Remmers damit zur Creme de la Creme </w:t>
      </w:r>
      <w:r w:rsidR="00F93163" w:rsidRPr="004C7C90">
        <w:rPr>
          <w:rFonts w:ascii="Arial" w:eastAsia="Times New Roman" w:hAnsi="Arial" w:cs="Arial"/>
          <w:lang w:val="de" w:eastAsia="de-DE"/>
        </w:rPr>
        <w:t>der</w:t>
      </w:r>
      <w:r w:rsidR="0070216A" w:rsidRPr="004C7C90">
        <w:rPr>
          <w:rFonts w:ascii="Arial" w:eastAsia="Times New Roman" w:hAnsi="Arial" w:cs="Arial"/>
          <w:lang w:val="de" w:eastAsia="de-DE"/>
        </w:rPr>
        <w:t xml:space="preserve"> Chemiearbeitgeber.</w:t>
      </w:r>
    </w:p>
    <w:p w:rsidR="00C812A6" w:rsidRPr="004C7C90" w:rsidRDefault="001F05E3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4C7C90">
        <w:rPr>
          <w:rFonts w:ascii="Arial" w:eastAsia="Times New Roman" w:hAnsi="Arial" w:cs="Arial"/>
          <w:lang w:val="de" w:eastAsia="de-DE"/>
        </w:rPr>
        <w:t>Grundlage der Auszeichnung ist eine</w:t>
      </w:r>
      <w:r w:rsidR="00805734" w:rsidRPr="004C7C90">
        <w:rPr>
          <w:rFonts w:ascii="Arial" w:eastAsia="Times New Roman" w:hAnsi="Arial" w:cs="Arial"/>
          <w:lang w:val="de" w:eastAsia="de-DE"/>
        </w:rPr>
        <w:t xml:space="preserve"> unabhängige Datenerhebung der Zeitschrift </w:t>
      </w:r>
      <w:r w:rsidR="004C7C90">
        <w:rPr>
          <w:rFonts w:ascii="Arial" w:eastAsia="Times New Roman" w:hAnsi="Arial" w:cs="Arial"/>
          <w:lang w:val="de" w:eastAsia="de-DE"/>
        </w:rPr>
        <w:t>FOCUS-BUSINESS</w:t>
      </w:r>
      <w:r w:rsidR="00805734" w:rsidRPr="004C7C90">
        <w:rPr>
          <w:rFonts w:ascii="Arial" w:eastAsia="Times New Roman" w:hAnsi="Arial" w:cs="Arial"/>
          <w:lang w:val="de" w:eastAsia="de-DE"/>
        </w:rPr>
        <w:t xml:space="preserve"> in Kooperation mit der Website www.kununu.com. Demnach darf sich Remmers </w:t>
      </w:r>
      <w:r w:rsidRPr="004C7C90">
        <w:rPr>
          <w:rFonts w:ascii="Arial" w:eastAsia="Times New Roman" w:hAnsi="Arial" w:cs="Arial"/>
          <w:lang w:val="de" w:eastAsia="de-DE"/>
        </w:rPr>
        <w:t>„TOP nationaler Arbeitgeber 2021</w:t>
      </w:r>
      <w:r w:rsidR="00805734" w:rsidRPr="004C7C90">
        <w:rPr>
          <w:rFonts w:ascii="Arial" w:eastAsia="Times New Roman" w:hAnsi="Arial" w:cs="Arial"/>
          <w:lang w:val="de" w:eastAsia="de-DE"/>
        </w:rPr>
        <w:t>“ nennen. Veröffentlicht sind die Ergebnisse der Online-Um</w:t>
      </w:r>
      <w:r w:rsidR="00F64AB6" w:rsidRPr="004C7C90">
        <w:rPr>
          <w:rFonts w:ascii="Arial" w:eastAsia="Times New Roman" w:hAnsi="Arial" w:cs="Arial"/>
          <w:lang w:val="de" w:eastAsia="de-DE"/>
        </w:rPr>
        <w:t>frage in der ersten Ausgabe 2021</w:t>
      </w:r>
      <w:r w:rsidR="00805734" w:rsidRPr="004C7C90">
        <w:rPr>
          <w:rFonts w:ascii="Arial" w:eastAsia="Times New Roman" w:hAnsi="Arial" w:cs="Arial"/>
          <w:lang w:val="de" w:eastAsia="de-DE"/>
        </w:rPr>
        <w:t xml:space="preserve"> des Magazin</w:t>
      </w:r>
      <w:r w:rsidRPr="004C7C90">
        <w:rPr>
          <w:rFonts w:ascii="Arial" w:eastAsia="Times New Roman" w:hAnsi="Arial" w:cs="Arial"/>
          <w:lang w:val="de" w:eastAsia="de-DE"/>
        </w:rPr>
        <w:t>s</w:t>
      </w:r>
      <w:r w:rsidR="00805734" w:rsidRPr="004C7C90">
        <w:rPr>
          <w:rFonts w:ascii="Arial" w:eastAsia="Times New Roman" w:hAnsi="Arial" w:cs="Arial"/>
          <w:lang w:val="de" w:eastAsia="de-DE"/>
        </w:rPr>
        <w:t>.</w:t>
      </w:r>
    </w:p>
    <w:p w:rsidR="004C7C90" w:rsidRDefault="00805734" w:rsidP="004C7C90">
      <w:pPr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4C7C90">
        <w:rPr>
          <w:rFonts w:ascii="Arial" w:eastAsia="Times New Roman" w:hAnsi="Arial" w:cs="Arial"/>
          <w:lang w:val="de" w:eastAsia="de-DE"/>
        </w:rPr>
        <w:t xml:space="preserve">Seit 2016 erhielt Remmers die Auszeichnung in jedem Jahr, was die Geschäftsführung als Bestätigung </w:t>
      </w:r>
      <w:r w:rsidR="00F93163" w:rsidRPr="004C7C90">
        <w:rPr>
          <w:rFonts w:ascii="Arial" w:eastAsia="Times New Roman" w:hAnsi="Arial" w:cs="Arial"/>
          <w:lang w:val="de" w:eastAsia="de-DE"/>
        </w:rPr>
        <w:t>ihres</w:t>
      </w:r>
      <w:r w:rsidRPr="004C7C90">
        <w:rPr>
          <w:rFonts w:ascii="Arial" w:eastAsia="Times New Roman" w:hAnsi="Arial" w:cs="Arial"/>
          <w:lang w:val="de" w:eastAsia="de-DE"/>
        </w:rPr>
        <w:t xml:space="preserve"> professionellen Personalmanagements</w:t>
      </w:r>
      <w:r w:rsidR="00F64AB6" w:rsidRPr="004C7C90">
        <w:rPr>
          <w:rFonts w:ascii="Arial" w:eastAsia="Times New Roman" w:hAnsi="Arial" w:cs="Arial"/>
          <w:lang w:val="de" w:eastAsia="de-DE"/>
        </w:rPr>
        <w:t xml:space="preserve"> </w:t>
      </w:r>
      <w:r w:rsidRPr="004C7C90">
        <w:rPr>
          <w:rFonts w:ascii="Arial" w:eastAsia="Times New Roman" w:hAnsi="Arial" w:cs="Arial"/>
          <w:lang w:val="de" w:eastAsia="de-DE"/>
        </w:rPr>
        <w:t>wertet: „</w:t>
      </w:r>
      <w:r w:rsidR="00F64AB6" w:rsidRPr="004C7C90">
        <w:rPr>
          <w:rFonts w:ascii="Arial" w:eastAsia="Times New Roman" w:hAnsi="Arial" w:cs="Arial"/>
          <w:lang w:val="de" w:eastAsia="de-DE"/>
        </w:rPr>
        <w:t xml:space="preserve">Wir freuen uns, dass wir es mit unseren flachen Hierarchien und unserer wertschätzenden Unternehmenskultur auf das Siegerpodest geschafft haben. Mindestens genauso wichtig ist aber die Tatsache, dass wir uns offenbar </w:t>
      </w:r>
      <w:r w:rsidR="001F05E3" w:rsidRPr="004C7C90">
        <w:rPr>
          <w:rFonts w:ascii="Arial" w:eastAsia="Times New Roman" w:hAnsi="Arial" w:cs="Arial"/>
          <w:lang w:val="de" w:eastAsia="de-DE"/>
        </w:rPr>
        <w:t>Jahr für Jahr</w:t>
      </w:r>
      <w:r w:rsidR="00F64AB6" w:rsidRPr="004C7C90">
        <w:rPr>
          <w:rFonts w:ascii="Arial" w:eastAsia="Times New Roman" w:hAnsi="Arial" w:cs="Arial"/>
          <w:lang w:val="de" w:eastAsia="de-DE"/>
        </w:rPr>
        <w:t xml:space="preserve"> verbessern</w:t>
      </w:r>
      <w:r w:rsidR="00F93163" w:rsidRPr="004C7C90">
        <w:rPr>
          <w:rFonts w:ascii="Arial" w:eastAsia="Times New Roman" w:hAnsi="Arial" w:cs="Arial"/>
          <w:lang w:val="de" w:eastAsia="de-DE"/>
        </w:rPr>
        <w:t xml:space="preserve"> und unsere Attraktivität als Arbeitgeber kontinuierlich steigern können</w:t>
      </w:r>
      <w:r w:rsidR="004C7C90">
        <w:rPr>
          <w:rFonts w:ascii="Arial" w:eastAsia="Times New Roman" w:hAnsi="Arial" w:cs="Arial"/>
          <w:lang w:val="de" w:eastAsia="de-DE"/>
        </w:rPr>
        <w:t>.“</w:t>
      </w:r>
      <w:r w:rsidRPr="004C7C90">
        <w:rPr>
          <w:rFonts w:ascii="Arial" w:eastAsia="Times New Roman" w:hAnsi="Arial" w:cs="Arial"/>
          <w:lang w:val="de" w:eastAsia="de-DE"/>
        </w:rPr>
        <w:t xml:space="preserve"> so Dirk Sieverding, Vorstandsvorsitzender der Remmers Gruppe AG. </w:t>
      </w:r>
      <w:r w:rsidRPr="004C7C90">
        <w:rPr>
          <w:rFonts w:ascii="Arial" w:hAnsi="Arial" w:cs="Arial"/>
        </w:rPr>
        <w:t>Das Unternehmen ist</w:t>
      </w:r>
      <w:r w:rsidRPr="004C7C90">
        <w:rPr>
          <w:rFonts w:ascii="Arial" w:hAnsi="Arial" w:cs="Arial"/>
          <w:color w:val="000000"/>
        </w:rPr>
        <w:t xml:space="preserve"> als Premium-Anbieter von </w:t>
      </w:r>
      <w:proofErr w:type="spellStart"/>
      <w:r w:rsidRPr="004C7C90">
        <w:rPr>
          <w:rFonts w:ascii="Arial" w:hAnsi="Arial" w:cs="Arial"/>
          <w:color w:val="000000"/>
        </w:rPr>
        <w:t>Bautenschutzprodukten</w:t>
      </w:r>
      <w:proofErr w:type="spellEnd"/>
      <w:r w:rsidRPr="004C7C90">
        <w:rPr>
          <w:rFonts w:ascii="Arial" w:hAnsi="Arial" w:cs="Arial"/>
          <w:color w:val="000000"/>
        </w:rPr>
        <w:t>, Holzfarben und Holzlacken sowie Bodenbeschichtungen sowohl national als auch international tätig und beschäftigt über 1.500 Mitarbeiter an verschiedenen Stando</w:t>
      </w:r>
      <w:r w:rsidR="004C7C90">
        <w:rPr>
          <w:rFonts w:ascii="Arial" w:hAnsi="Arial" w:cs="Arial"/>
          <w:color w:val="000000"/>
        </w:rPr>
        <w:t>rten in Deutschland und Europa.</w:t>
      </w:r>
    </w:p>
    <w:p w:rsidR="00C812A6" w:rsidRDefault="00805734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 w:rsidRPr="004C7C90">
        <w:rPr>
          <w:rFonts w:ascii="Arial" w:eastAsia="Times New Roman" w:hAnsi="Arial" w:cs="Arial"/>
          <w:lang w:val="de" w:eastAsia="de-DE"/>
        </w:rPr>
        <w:t>Weitere Informationen erhalten Sie unter www.remmers.com.</w:t>
      </w:r>
    </w:p>
    <w:p w:rsidR="000F1CB2" w:rsidRDefault="000F1CB2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:rsidR="000F1CB2" w:rsidRPr="007C0E58" w:rsidRDefault="000F1CB2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val="de" w:eastAsia="de-DE"/>
        </w:rPr>
      </w:pPr>
      <w:r w:rsidRPr="007C0E58">
        <w:rPr>
          <w:rFonts w:ascii="Arial" w:eastAsia="Times New Roman" w:hAnsi="Arial" w:cs="Arial"/>
          <w:i/>
          <w:lang w:val="de" w:eastAsia="de-DE"/>
        </w:rPr>
        <w:t>28 Zeilen á 63 Anschläge</w:t>
      </w:r>
    </w:p>
    <w:p w:rsidR="000F1CB2" w:rsidRPr="007C0E58" w:rsidRDefault="000F1CB2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val="de" w:eastAsia="de-DE"/>
        </w:rPr>
      </w:pPr>
      <w:r w:rsidRPr="007C0E58">
        <w:rPr>
          <w:rFonts w:ascii="Arial" w:eastAsia="Times New Roman" w:hAnsi="Arial" w:cs="Arial"/>
          <w:i/>
          <w:lang w:val="de" w:eastAsia="de-DE"/>
        </w:rPr>
        <w:t>Löningen, den 11. Mai 2021</w:t>
      </w:r>
    </w:p>
    <w:p w:rsidR="000F1CB2" w:rsidRPr="007C0E58" w:rsidRDefault="000F1CB2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val="de" w:eastAsia="de-DE"/>
        </w:rPr>
      </w:pPr>
      <w:r w:rsidRPr="007C0E58">
        <w:rPr>
          <w:rFonts w:ascii="Arial" w:eastAsia="Times New Roman" w:hAnsi="Arial" w:cs="Arial"/>
          <w:i/>
          <w:lang w:val="de" w:eastAsia="de-DE"/>
        </w:rPr>
        <w:t>Kontakt für Redaktionen: Christian Behrens, Tel. 0 54 32/83 858</w:t>
      </w:r>
    </w:p>
    <w:p w:rsidR="000F1CB2" w:rsidRDefault="000F1CB2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:rsidR="000F1CB2" w:rsidRPr="007C0E58" w:rsidRDefault="004967C6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u w:val="single"/>
          <w:lang w:val="de" w:eastAsia="de-DE"/>
        </w:rPr>
      </w:pPr>
      <w:r>
        <w:rPr>
          <w:rFonts w:ascii="Arial" w:eastAsia="Times New Roman" w:hAnsi="Arial" w:cs="Arial"/>
          <w:u w:val="single"/>
          <w:lang w:val="de" w:eastAsia="de-DE"/>
        </w:rPr>
        <w:lastRenderedPageBreak/>
        <w:t>Bildunterschrift</w:t>
      </w:r>
      <w:r w:rsidR="000F1CB2" w:rsidRPr="007C0E58">
        <w:rPr>
          <w:rFonts w:ascii="Arial" w:eastAsia="Times New Roman" w:hAnsi="Arial" w:cs="Arial"/>
          <w:u w:val="single"/>
          <w:lang w:val="de" w:eastAsia="de-DE"/>
        </w:rPr>
        <w:t>:</w:t>
      </w:r>
    </w:p>
    <w:p w:rsidR="000F1CB2" w:rsidRDefault="000F1CB2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</w:p>
    <w:p w:rsidR="007C0E58" w:rsidRDefault="004967C6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r>
        <w:rPr>
          <w:rFonts w:ascii="Arial" w:eastAsia="Times New Roman" w:hAnsi="Arial" w:cs="Arial"/>
          <w:lang w:val="de" w:eastAsia="de-DE"/>
        </w:rPr>
        <w:t xml:space="preserve">1404 – </w:t>
      </w:r>
      <w:r w:rsidR="007C0E58">
        <w:rPr>
          <w:rFonts w:ascii="Arial" w:eastAsia="Times New Roman" w:hAnsi="Arial" w:cs="Arial"/>
          <w:lang w:val="de" w:eastAsia="de-DE"/>
        </w:rPr>
        <w:t>Sieverding und Jahn.jpg</w:t>
      </w:r>
    </w:p>
    <w:p w:rsidR="007C0E58" w:rsidRDefault="007C0E58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de" w:eastAsia="de-DE"/>
        </w:rPr>
      </w:pPr>
      <w:bookmarkStart w:id="0" w:name="_GoBack"/>
      <w:bookmarkEnd w:id="0"/>
      <w:r>
        <w:rPr>
          <w:rFonts w:ascii="Arial" w:eastAsia="Times New Roman" w:hAnsi="Arial" w:cs="Arial"/>
          <w:lang w:val="de" w:eastAsia="de-DE"/>
        </w:rPr>
        <w:t>Dirk Sieverding (links, Vorstandsvorsitzender der Remmers Gruppe AG) und Jürgen Jahn (Leiter Personal der Remmers Gruppe AG) freuen sich über die Auszeichnung.</w:t>
      </w:r>
    </w:p>
    <w:p w:rsidR="007C0E58" w:rsidRPr="007C0E58" w:rsidRDefault="007C0E58" w:rsidP="004C7C90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lang w:val="de" w:eastAsia="de-DE"/>
        </w:rPr>
      </w:pPr>
      <w:r w:rsidRPr="007C0E58">
        <w:rPr>
          <w:rFonts w:ascii="Arial" w:eastAsia="Times New Roman" w:hAnsi="Arial" w:cs="Arial"/>
          <w:i/>
          <w:lang w:val="de" w:eastAsia="de-DE"/>
        </w:rPr>
        <w:t>Bildquelle: Remmers, Löningen</w:t>
      </w:r>
    </w:p>
    <w:sectPr w:rsidR="007C0E58" w:rsidRPr="007C0E58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8E6"/>
    <w:multiLevelType w:val="hybridMultilevel"/>
    <w:tmpl w:val="B6F44E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64505"/>
    <w:multiLevelType w:val="hybridMultilevel"/>
    <w:tmpl w:val="4C641C5C"/>
    <w:lvl w:ilvl="0" w:tplc="425C4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3E4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2C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369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360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EA7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7C9C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701B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221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34"/>
    <w:rsid w:val="000F1CB2"/>
    <w:rsid w:val="001F05E3"/>
    <w:rsid w:val="0044283C"/>
    <w:rsid w:val="004967C6"/>
    <w:rsid w:val="004C7C90"/>
    <w:rsid w:val="004D43C7"/>
    <w:rsid w:val="0070216A"/>
    <w:rsid w:val="007C0E58"/>
    <w:rsid w:val="00805734"/>
    <w:rsid w:val="0084721A"/>
    <w:rsid w:val="00BD4EA6"/>
    <w:rsid w:val="00C812A6"/>
    <w:rsid w:val="00F64AB6"/>
    <w:rsid w:val="00F9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D1F93"/>
  <w15:chartTrackingRefBased/>
  <w15:docId w15:val="{1AEDA912-E47E-41EF-901F-E3ABDC7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de-DE"/>
    </w:rPr>
  </w:style>
  <w:style w:type="paragraph" w:styleId="berschrift3">
    <w:name w:val="heading 3"/>
    <w:basedOn w:val="Standard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s6">
    <w:name w:val="s6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umpedfont15">
    <w:name w:val="bumpedfont15"/>
    <w:basedOn w:val="Absatz-Standardschriftart"/>
  </w:style>
  <w:style w:type="paragraph" w:customStyle="1" w:styleId="Sprechblasentext1">
    <w:name w:val="Sprechblasentext1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eastAsia="Calibri" w:hAnsi="Tahoma" w:cs="Tahoma"/>
      <w:sz w:val="16"/>
      <w:szCs w:val="16"/>
      <w:lang w:eastAsia="en-US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after="0" w:line="240" w:lineRule="auto"/>
    </w:pPr>
    <w:rPr>
      <w:rFonts w:ascii="HelveticaNeue-Roman" w:eastAsia="Times New Roman" w:hAnsi="HelveticaNeue-Roman"/>
      <w:color w:val="231F20"/>
      <w:sz w:val="20"/>
      <w:szCs w:val="20"/>
      <w:lang w:eastAsia="de-D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ighlightselected">
    <w:name w:val="highlight selected"/>
    <w:basedOn w:val="Absatz-Standardschriftart"/>
  </w:style>
  <w:style w:type="paragraph" w:customStyle="1" w:styleId="StandardLTGliederung1">
    <w:name w:val="Standard~LT~Gliederung 1"/>
    <w:pPr>
      <w:autoSpaceDE w:val="0"/>
      <w:autoSpaceDN w:val="0"/>
      <w:adjustRightInd w:val="0"/>
      <w:spacing w:after="283"/>
    </w:pPr>
    <w:rPr>
      <w:rFonts w:ascii="Mangal" w:eastAsia="Microsoft YaHei" w:hAnsi="Mangal"/>
      <w:color w:val="000000"/>
      <w:kern w:val="1"/>
      <w:sz w:val="64"/>
      <w:szCs w:val="64"/>
      <w:lang w:val="de-DE" w:eastAsia="de-DE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48"/>
      <w:szCs w:val="4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tandardWeb">
    <w:name w:val="Normal (Web)"/>
    <w:basedOn w:val="Standard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4D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4D43C7"/>
    <w:rPr>
      <w:rFonts w:ascii="Segoe UI" w:eastAsia="Calibr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10/16 Aqua-Holzanstriche für den Handwerksprofi</vt:lpstr>
    </vt:vector>
  </TitlesOfParts>
  <Company>Remmers Baustofftechnik GmbH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10/16 Aqua-Holzanstriche für den Handwerksprofi</dc:title>
  <dc:subject>Aqua-Lacke</dc:subject>
  <dc:creator>Christian Behrens</dc:creator>
  <cp:keywords/>
  <cp:lastModifiedBy>Nordenbrock, Marlene</cp:lastModifiedBy>
  <cp:revision>6</cp:revision>
  <cp:lastPrinted>2021-05-11T07:22:00Z</cp:lastPrinted>
  <dcterms:created xsi:type="dcterms:W3CDTF">2021-05-05T07:59:00Z</dcterms:created>
  <dcterms:modified xsi:type="dcterms:W3CDTF">2021-05-11T07:23:00Z</dcterms:modified>
</cp:coreProperties>
</file>